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B71" w14:textId="77777777" w:rsidR="00A44D5C" w:rsidRPr="004E14FD" w:rsidRDefault="00A44D5C" w:rsidP="00A44D5C">
      <w:pPr>
        <w:ind w:left="-720" w:right="-720"/>
        <w:rPr>
          <w:sz w:val="16"/>
        </w:rPr>
      </w:pPr>
      <w:r w:rsidRPr="00E16416">
        <w:rPr>
          <w:b/>
          <w:sz w:val="28"/>
        </w:rPr>
        <w:t>Council Vision Statement</w:t>
      </w:r>
      <w:r w:rsidRPr="00E16416">
        <w:rPr>
          <w:b/>
          <w:sz w:val="28"/>
        </w:rPr>
        <w:br/>
      </w:r>
      <w:r w:rsidRPr="004E14FD">
        <w:rPr>
          <w:sz w:val="16"/>
        </w:rPr>
        <w:tab/>
      </w:r>
    </w:p>
    <w:p w14:paraId="444FD3B9" w14:textId="77777777" w:rsidR="00A44D5C" w:rsidRPr="004E14FD" w:rsidRDefault="00A44D5C" w:rsidP="00A44D5C">
      <w:pPr>
        <w:ind w:left="-720" w:right="-720"/>
        <w:jc w:val="both"/>
      </w:pPr>
      <w:r w:rsidRPr="004E14FD">
        <w:tab/>
        <w:t>The Brownsville City Council works collaboratively and effectively with each other, staff, and community partners to preserve the historic character and economic health of our town and to create a high quality of life for our citizens.</w:t>
      </w:r>
    </w:p>
    <w:p w14:paraId="457A3BD8" w14:textId="77777777" w:rsidR="00A44D5C" w:rsidRPr="00E16416" w:rsidRDefault="00A44D5C" w:rsidP="00A44D5C">
      <w:pPr>
        <w:ind w:left="-720" w:right="-720"/>
        <w:rPr>
          <w:b/>
          <w:sz w:val="28"/>
        </w:rPr>
      </w:pPr>
      <w:r w:rsidRPr="004E14FD">
        <w:br/>
      </w:r>
      <w:r w:rsidRPr="00E16416">
        <w:rPr>
          <w:b/>
          <w:sz w:val="28"/>
        </w:rPr>
        <w:t>A Vision for Brownsville</w:t>
      </w:r>
    </w:p>
    <w:p w14:paraId="7D56ACED" w14:textId="22E570C0" w:rsidR="00A44D5C" w:rsidRDefault="00A44D5C" w:rsidP="00A44D5C">
      <w:pPr>
        <w:ind w:left="-720" w:right="-720"/>
        <w:jc w:val="both"/>
      </w:pPr>
      <w:r w:rsidRPr="004E14FD">
        <w:rPr>
          <w:sz w:val="16"/>
        </w:rPr>
        <w:br/>
      </w:r>
      <w:r w:rsidRPr="004E14FD">
        <w:tab/>
        <w:t>For a tiny rural Oregon community, Brownsville has a huge presence. It is well-known throughout the state for its friendly welcome and for being a safe, clean, and attractive town. It is clear that residents value its historic character and make special efforts to preserve and enhance it. Talk to business owners in the thriving north and south business areas and you will find that it is the creative working relationships between city government and private, county, state, and federal partners that sustain our economic health and well-being. Residents participate in Brownsville's inclusive process of growing and enhancing our high quality of life. Brownsvill</w:t>
      </w:r>
      <w:r>
        <w:t>e</w:t>
      </w:r>
      <w:r w:rsidR="00961035">
        <w:t xml:space="preserve"> citizens</w:t>
      </w:r>
      <w:r w:rsidRPr="004E14FD">
        <w:t xml:space="preserve"> care about healthy city finances, they expect infrastructure that delivers, and they elect a </w:t>
      </w:r>
      <w:r>
        <w:t>C</w:t>
      </w:r>
      <w:r w:rsidRPr="004E14FD">
        <w:t xml:space="preserve">ity </w:t>
      </w:r>
      <w:r>
        <w:t>C</w:t>
      </w:r>
      <w:r w:rsidRPr="004E14FD">
        <w:t>ouncil that works for the benefit of the community. Public spaces are a vital part of Brownsville's sense of place; citizens' and city government's attention to the appearance and cleanliness of parks, streets, and neighborhoods adds to the town's livability.</w:t>
      </w:r>
    </w:p>
    <w:p w14:paraId="0134E9AD" w14:textId="77777777" w:rsidR="00A44D5C" w:rsidRPr="00E16416" w:rsidRDefault="00A44D5C" w:rsidP="00A44D5C">
      <w:pPr>
        <w:ind w:left="-720" w:right="-720"/>
        <w:jc w:val="both"/>
        <w:rPr>
          <w:b/>
          <w:sz w:val="28"/>
        </w:rPr>
      </w:pPr>
      <w:r w:rsidRPr="004E14FD">
        <w:br/>
      </w:r>
      <w:r w:rsidRPr="00E16416">
        <w:rPr>
          <w:b/>
          <w:sz w:val="28"/>
        </w:rPr>
        <w:t>Tag line</w:t>
      </w:r>
    </w:p>
    <w:p w14:paraId="65F542C6" w14:textId="77777777" w:rsidR="00A44D5C" w:rsidRDefault="00A44D5C" w:rsidP="00A44D5C">
      <w:pPr>
        <w:ind w:left="-720" w:right="-720"/>
      </w:pPr>
      <w:r w:rsidRPr="004E14FD">
        <w:rPr>
          <w:b/>
          <w:sz w:val="16"/>
        </w:rPr>
        <w:br/>
      </w:r>
      <w:r w:rsidRPr="004E14FD">
        <w:rPr>
          <w:b/>
          <w:i/>
        </w:rPr>
        <w:t>Brownsville:</w:t>
      </w:r>
      <w:r w:rsidRPr="004E14FD">
        <w:t xml:space="preserve"> Where People Care, Business Thrives, and History Lives</w:t>
      </w:r>
    </w:p>
    <w:p w14:paraId="0D0F973A" w14:textId="77777777" w:rsidR="00A44D5C" w:rsidRDefault="00A44D5C" w:rsidP="00A44D5C">
      <w:pPr>
        <w:ind w:left="-720" w:right="-720"/>
      </w:pPr>
    </w:p>
    <w:p w14:paraId="2A293D3A" w14:textId="77777777" w:rsidR="00A44D5C" w:rsidRPr="00E16416" w:rsidRDefault="00A44D5C" w:rsidP="00A44D5C">
      <w:pPr>
        <w:ind w:left="-720" w:right="-720"/>
        <w:rPr>
          <w:b/>
          <w:i/>
          <w:sz w:val="28"/>
        </w:rPr>
      </w:pPr>
      <w:r w:rsidRPr="00E16416">
        <w:rPr>
          <w:b/>
          <w:i/>
          <w:sz w:val="28"/>
        </w:rPr>
        <w:t>Who we are?</w:t>
      </w:r>
    </w:p>
    <w:p w14:paraId="0B1E938B" w14:textId="77777777" w:rsidR="00A44D5C" w:rsidRPr="00AA2B5E" w:rsidRDefault="00A44D5C" w:rsidP="00A44D5C">
      <w:pPr>
        <w:ind w:left="-720" w:right="-720"/>
        <w:jc w:val="both"/>
        <w:rPr>
          <w:sz w:val="8"/>
        </w:rPr>
      </w:pPr>
    </w:p>
    <w:p w14:paraId="2F0EFB30" w14:textId="77777777" w:rsidR="00A44D5C" w:rsidRDefault="00A44D5C" w:rsidP="00A44D5C">
      <w:pPr>
        <w:ind w:left="-720" w:right="-720"/>
        <w:jc w:val="both"/>
      </w:pPr>
      <w:r>
        <w:tab/>
        <w:t xml:space="preserve">Brownsville is a City that is proud of its past while constantly improving toward the future for the benefit of our citizens. We are a group of citizens that honor each other by carefully balancing the social contract (Brownsville Municipal Code) to keep peace and order. The Brownsville Municipal Code and Comprehensive Plan help define the role of the City. Organizational transparency is a focus of Council. Council is working closely with Staff, volunteers, civic organizations, appointed officials and the citizenry to execute identified goals and carry out the responsibilities of the City. </w:t>
      </w:r>
    </w:p>
    <w:p w14:paraId="6CC7230C" w14:textId="77777777" w:rsidR="00A44D5C" w:rsidRPr="004E14FD" w:rsidRDefault="00A44D5C" w:rsidP="00A44D5C">
      <w:pPr>
        <w:ind w:left="-720" w:right="-720"/>
        <w:jc w:val="both"/>
        <w:rPr>
          <w:sz w:val="16"/>
        </w:rPr>
      </w:pPr>
    </w:p>
    <w:p w14:paraId="2E986F8F" w14:textId="77777777" w:rsidR="00A44D5C" w:rsidRDefault="00A44D5C" w:rsidP="00A44D5C">
      <w:pPr>
        <w:ind w:left="-720" w:right="-720"/>
        <w:jc w:val="both"/>
      </w:pPr>
      <w:r>
        <w:tab/>
        <w:t>Brownsville has a tremendous sense of place and synergy between City Hall and our residents. Active citizens are the true strength of Brownsville as evidenced by the volunteers who give freely of themselves to provide many municipal functions and civic services. Many civic organizations implement their missions actively in our community which provides a quality of life and vibrancy that is uncommon. Community events are planned and designed to invite people into town to share what Brownsville has to offer.</w:t>
      </w:r>
    </w:p>
    <w:p w14:paraId="28FC7F84" w14:textId="77777777" w:rsidR="00A44D5C" w:rsidRPr="004E14FD" w:rsidRDefault="00A44D5C" w:rsidP="00A44D5C">
      <w:pPr>
        <w:ind w:left="-720" w:right="-720"/>
        <w:jc w:val="both"/>
        <w:rPr>
          <w:sz w:val="16"/>
        </w:rPr>
      </w:pPr>
    </w:p>
    <w:p w14:paraId="79B4B820" w14:textId="77777777" w:rsidR="00A44D5C" w:rsidRDefault="00A44D5C" w:rsidP="00A44D5C">
      <w:pPr>
        <w:ind w:left="-720" w:right="-720"/>
        <w:jc w:val="both"/>
      </w:pPr>
      <w:r>
        <w:tab/>
        <w:t xml:space="preserve">Council recognizes that many civic organizations and the City government are working diligently on implementing organizational development concepts in order to more efficiently provide services. Council recognizes that we are in a transition period between an authoritative model and are collectively moving toward a new, participatory approach within the organization and throughout the community. </w:t>
      </w:r>
    </w:p>
    <w:p w14:paraId="4D0EE1F5" w14:textId="77777777" w:rsidR="009443C1" w:rsidRDefault="009443C1" w:rsidP="00A44D5C">
      <w:pPr>
        <w:ind w:left="-720" w:right="-720"/>
        <w:rPr>
          <w:b/>
          <w:i/>
        </w:rPr>
      </w:pPr>
    </w:p>
    <w:p w14:paraId="4EFF5E07" w14:textId="77777777" w:rsidR="00A44D5C" w:rsidRPr="00E16416" w:rsidRDefault="00A44D5C" w:rsidP="00A44D5C">
      <w:pPr>
        <w:ind w:left="-720" w:right="-720"/>
        <w:rPr>
          <w:b/>
          <w:i/>
          <w:sz w:val="28"/>
        </w:rPr>
      </w:pPr>
      <w:r w:rsidRPr="00E16416">
        <w:rPr>
          <w:b/>
          <w:i/>
          <w:sz w:val="28"/>
        </w:rPr>
        <w:t>What do we want for Brownsville?</w:t>
      </w:r>
    </w:p>
    <w:p w14:paraId="35C70D35" w14:textId="77777777" w:rsidR="00A44D5C" w:rsidRPr="006526D5" w:rsidRDefault="00A44D5C" w:rsidP="00A44D5C">
      <w:pPr>
        <w:ind w:left="-720" w:right="-720"/>
        <w:rPr>
          <w:sz w:val="8"/>
        </w:rPr>
      </w:pPr>
    </w:p>
    <w:p w14:paraId="30527BDA" w14:textId="77777777" w:rsidR="00A44D5C" w:rsidRDefault="00A44D5C" w:rsidP="00A44D5C">
      <w:pPr>
        <w:ind w:left="-720" w:right="-720"/>
        <w:rPr>
          <w:sz w:val="16"/>
        </w:rPr>
      </w:pPr>
      <w:r>
        <w:tab/>
        <w:t>Brownsville should honor the past, maintain a healthy present and strive to assure a dynamic future by focusing on fundamental municipal services such as:</w:t>
      </w:r>
      <w:r w:rsidRPr="004E14FD">
        <w:rPr>
          <w:sz w:val="16"/>
        </w:rPr>
        <w:t xml:space="preserve"> </w:t>
      </w:r>
    </w:p>
    <w:p w14:paraId="67662C9D" w14:textId="77777777" w:rsidR="00CA06CF" w:rsidRPr="004E14FD" w:rsidRDefault="00CA06CF" w:rsidP="00A44D5C">
      <w:pPr>
        <w:ind w:left="-720" w:right="-720"/>
        <w:rPr>
          <w:sz w:val="16"/>
        </w:rPr>
      </w:pPr>
    </w:p>
    <w:p w14:paraId="55CA7BBE" w14:textId="77777777" w:rsidR="00CA06CF" w:rsidRDefault="00CA06CF" w:rsidP="00A44D5C">
      <w:pPr>
        <w:pStyle w:val="ListParagraph"/>
        <w:numPr>
          <w:ilvl w:val="0"/>
          <w:numId w:val="1"/>
        </w:numPr>
        <w:ind w:left="-720" w:right="-720" w:firstLine="0"/>
        <w:sectPr w:rsidR="00CA06CF" w:rsidSect="00A44D5C">
          <w:headerReference w:type="default" r:id="rId8"/>
          <w:footerReference w:type="default" r:id="rId9"/>
          <w:pgSz w:w="12240" w:h="15840"/>
          <w:pgMar w:top="1440" w:right="1440" w:bottom="1440" w:left="1440" w:header="360" w:footer="720" w:gutter="0"/>
          <w:cols w:space="720"/>
          <w:docGrid w:linePitch="360"/>
        </w:sectPr>
      </w:pPr>
    </w:p>
    <w:p w14:paraId="53FA19C4" w14:textId="77777777" w:rsidR="00A44D5C" w:rsidRDefault="00A44D5C" w:rsidP="00CA06CF">
      <w:pPr>
        <w:pStyle w:val="ListParagraph"/>
        <w:numPr>
          <w:ilvl w:val="0"/>
          <w:numId w:val="1"/>
        </w:numPr>
        <w:ind w:left="0" w:right="-720" w:firstLine="0"/>
      </w:pPr>
      <w:r>
        <w:lastRenderedPageBreak/>
        <w:t xml:space="preserve">Treasury Health </w:t>
      </w:r>
    </w:p>
    <w:p w14:paraId="3CBB43B4" w14:textId="77777777" w:rsidR="00A44D5C" w:rsidRDefault="00A44D5C" w:rsidP="00CA06CF">
      <w:pPr>
        <w:pStyle w:val="ListParagraph"/>
        <w:numPr>
          <w:ilvl w:val="0"/>
          <w:numId w:val="1"/>
        </w:numPr>
        <w:ind w:left="0" w:right="-900" w:firstLine="0"/>
      </w:pPr>
      <w:r>
        <w:t>Water</w:t>
      </w:r>
    </w:p>
    <w:p w14:paraId="77211F83" w14:textId="77777777" w:rsidR="00A44D5C" w:rsidRDefault="00A44D5C" w:rsidP="00CA06CF">
      <w:pPr>
        <w:pStyle w:val="ListParagraph"/>
        <w:numPr>
          <w:ilvl w:val="0"/>
          <w:numId w:val="1"/>
        </w:numPr>
        <w:ind w:left="0" w:right="-720" w:firstLine="0"/>
      </w:pPr>
      <w:r>
        <w:t>Sewer</w:t>
      </w:r>
    </w:p>
    <w:p w14:paraId="4CC2DD99" w14:textId="77777777" w:rsidR="00A44D5C" w:rsidRDefault="00A44D5C" w:rsidP="00CA06CF">
      <w:pPr>
        <w:pStyle w:val="ListParagraph"/>
        <w:numPr>
          <w:ilvl w:val="0"/>
          <w:numId w:val="1"/>
        </w:numPr>
        <w:ind w:left="0" w:right="-720" w:firstLine="0"/>
      </w:pPr>
      <w:r>
        <w:t>Capital Improvements</w:t>
      </w:r>
    </w:p>
    <w:p w14:paraId="6ABC1DE8" w14:textId="77777777" w:rsidR="00A44D5C" w:rsidRDefault="00A44D5C" w:rsidP="00CA06CF">
      <w:pPr>
        <w:pStyle w:val="ListParagraph"/>
        <w:numPr>
          <w:ilvl w:val="0"/>
          <w:numId w:val="1"/>
        </w:numPr>
        <w:ind w:left="0" w:right="-720" w:firstLine="0"/>
      </w:pPr>
      <w:r>
        <w:t>Parks</w:t>
      </w:r>
    </w:p>
    <w:p w14:paraId="4DD439A1" w14:textId="77777777" w:rsidR="00A44D5C" w:rsidRDefault="00A44D5C" w:rsidP="00CA06CF">
      <w:pPr>
        <w:pStyle w:val="ListParagraph"/>
        <w:numPr>
          <w:ilvl w:val="0"/>
          <w:numId w:val="1"/>
        </w:numPr>
        <w:ind w:left="0" w:right="-720" w:firstLine="0"/>
      </w:pPr>
      <w:r>
        <w:t>Streets</w:t>
      </w:r>
    </w:p>
    <w:p w14:paraId="61B3A1FD" w14:textId="77777777" w:rsidR="00A44D5C" w:rsidRDefault="00A44D5C" w:rsidP="00CA06CF">
      <w:pPr>
        <w:pStyle w:val="ListParagraph"/>
        <w:numPr>
          <w:ilvl w:val="0"/>
          <w:numId w:val="1"/>
        </w:numPr>
        <w:ind w:left="720" w:right="-720"/>
      </w:pPr>
      <w:r>
        <w:t>Contract Administration</w:t>
      </w:r>
    </w:p>
    <w:p w14:paraId="435A5235" w14:textId="77777777" w:rsidR="00A44D5C" w:rsidRDefault="00A44D5C" w:rsidP="00CA06CF">
      <w:pPr>
        <w:pStyle w:val="ListParagraph"/>
        <w:numPr>
          <w:ilvl w:val="0"/>
          <w:numId w:val="1"/>
        </w:numPr>
        <w:ind w:left="720" w:right="-720"/>
      </w:pPr>
      <w:r>
        <w:t>Personnel</w:t>
      </w:r>
    </w:p>
    <w:p w14:paraId="7B109949" w14:textId="77777777" w:rsidR="00A44D5C" w:rsidRDefault="00A44D5C" w:rsidP="00CA06CF">
      <w:pPr>
        <w:pStyle w:val="ListParagraph"/>
        <w:numPr>
          <w:ilvl w:val="0"/>
          <w:numId w:val="1"/>
        </w:numPr>
        <w:ind w:left="720" w:right="-720"/>
      </w:pPr>
      <w:r>
        <w:t xml:space="preserve">Police Protection </w:t>
      </w:r>
    </w:p>
    <w:p w14:paraId="46D58426" w14:textId="77777777" w:rsidR="00A44D5C" w:rsidRDefault="00A44D5C" w:rsidP="00CA06CF">
      <w:pPr>
        <w:pStyle w:val="ListParagraph"/>
        <w:numPr>
          <w:ilvl w:val="0"/>
          <w:numId w:val="1"/>
        </w:numPr>
        <w:ind w:left="720" w:right="-720"/>
      </w:pPr>
      <w:r>
        <w:t>Municipal Court</w:t>
      </w:r>
    </w:p>
    <w:p w14:paraId="083B7EC0" w14:textId="77777777" w:rsidR="00CA06CF" w:rsidRDefault="00A44D5C" w:rsidP="00CA06CF">
      <w:pPr>
        <w:pStyle w:val="ListParagraph"/>
        <w:numPr>
          <w:ilvl w:val="0"/>
          <w:numId w:val="1"/>
        </w:numPr>
        <w:ind w:left="720" w:right="-720"/>
      </w:pPr>
      <w:r>
        <w:t>Library Services</w:t>
      </w:r>
    </w:p>
    <w:p w14:paraId="6D7A302A" w14:textId="77777777" w:rsidR="00A44D5C" w:rsidRDefault="00A44D5C" w:rsidP="00CA06CF">
      <w:pPr>
        <w:pStyle w:val="ListParagraph"/>
        <w:numPr>
          <w:ilvl w:val="0"/>
          <w:numId w:val="1"/>
        </w:numPr>
        <w:ind w:left="720" w:right="-720"/>
      </w:pPr>
      <w:r>
        <w:t>Planning &amp; Zoning</w:t>
      </w:r>
    </w:p>
    <w:p w14:paraId="03969FBE" w14:textId="77777777" w:rsidR="00CA06CF" w:rsidRDefault="00CA06CF" w:rsidP="00A44D5C">
      <w:pPr>
        <w:ind w:left="-720" w:right="-720"/>
        <w:sectPr w:rsidR="00CA06CF" w:rsidSect="00710B6C">
          <w:type w:val="continuous"/>
          <w:pgSz w:w="12240" w:h="15840"/>
          <w:pgMar w:top="1440" w:right="1440" w:bottom="1440" w:left="1440" w:header="144" w:footer="432" w:gutter="0"/>
          <w:cols w:num="2" w:space="720"/>
          <w:docGrid w:linePitch="360"/>
        </w:sectPr>
      </w:pPr>
    </w:p>
    <w:p w14:paraId="447ADF77" w14:textId="77777777" w:rsidR="00A44D5C" w:rsidRDefault="00A44D5C" w:rsidP="00A44D5C">
      <w:pPr>
        <w:ind w:left="-720" w:right="-720"/>
      </w:pPr>
    </w:p>
    <w:p w14:paraId="38DBAED9" w14:textId="77777777" w:rsidR="00CA06CF" w:rsidRPr="007B27DE" w:rsidRDefault="00CA06CF" w:rsidP="00CA06CF">
      <w:pPr>
        <w:ind w:left="-720" w:right="-720"/>
        <w:rPr>
          <w:b/>
          <w:sz w:val="16"/>
        </w:rPr>
      </w:pPr>
    </w:p>
    <w:p w14:paraId="5ECF93C5" w14:textId="77777777" w:rsidR="00CA06CF" w:rsidRPr="00E16416" w:rsidRDefault="00CA06CF" w:rsidP="009443C1">
      <w:pPr>
        <w:ind w:left="-1800" w:right="-720"/>
        <w:jc w:val="center"/>
        <w:rPr>
          <w:b/>
          <w:sz w:val="28"/>
        </w:rPr>
      </w:pPr>
      <w:r w:rsidRPr="00E16416">
        <w:rPr>
          <w:b/>
          <w:sz w:val="28"/>
        </w:rPr>
        <w:t>Organizational Development</w:t>
      </w:r>
    </w:p>
    <w:p w14:paraId="5C64DDB5" w14:textId="77777777" w:rsidR="00CA06CF" w:rsidRPr="00273E93" w:rsidRDefault="00CA06CF" w:rsidP="00CA06CF">
      <w:pPr>
        <w:ind w:left="-720" w:right="-720"/>
        <w:jc w:val="center"/>
        <w:rPr>
          <w:b/>
          <w:sz w:val="16"/>
        </w:rPr>
      </w:pPr>
    </w:p>
    <w:p w14:paraId="249A4D3C" w14:textId="77777777" w:rsidR="00CA06CF" w:rsidRDefault="00CA06CF" w:rsidP="009443C1">
      <w:pPr>
        <w:numPr>
          <w:ilvl w:val="0"/>
          <w:numId w:val="2"/>
        </w:numPr>
        <w:ind w:left="-540" w:hanging="450"/>
        <w:jc w:val="both"/>
      </w:pPr>
      <w:r w:rsidRPr="00AD586E">
        <w:rPr>
          <w:i/>
        </w:rPr>
        <w:t>Elected &amp; Appointed Officials.</w:t>
      </w:r>
      <w:r w:rsidRPr="00AD586E">
        <w:t xml:space="preserve"> People who understand their role and responsibilities for the City as policy &amp; decision makers. People who have a tremendous amount of pride and caring about the future of Brownsville. People who understand the financial nuances of local government in Oregon. People who understand and respect the significant contributions of Staff. People who are focused on the greater good they can collectively make in the community. People who understand the mission of the City and who can explain City policy and issues with the general public. People who </w:t>
      </w:r>
      <w:r>
        <w:t>represent Brownsville citizenry as well as City Staff</w:t>
      </w:r>
      <w:r w:rsidRPr="00AD586E">
        <w:t>.</w:t>
      </w:r>
    </w:p>
    <w:p w14:paraId="4E91C087" w14:textId="77777777" w:rsidR="00CA06CF" w:rsidRPr="00273E93" w:rsidRDefault="00CA06CF" w:rsidP="009443C1">
      <w:pPr>
        <w:ind w:left="-540"/>
        <w:jc w:val="both"/>
        <w:rPr>
          <w:sz w:val="16"/>
        </w:rPr>
      </w:pPr>
    </w:p>
    <w:p w14:paraId="4893CAB1" w14:textId="77777777" w:rsidR="00CA06CF" w:rsidRPr="00AD586E" w:rsidRDefault="00CA06CF" w:rsidP="009443C1">
      <w:pPr>
        <w:numPr>
          <w:ilvl w:val="0"/>
          <w:numId w:val="2"/>
        </w:numPr>
        <w:ind w:left="-540" w:hanging="450"/>
        <w:jc w:val="both"/>
      </w:pPr>
      <w:r w:rsidRPr="00AD586E">
        <w:rPr>
          <w:i/>
        </w:rPr>
        <w:t>Staff.</w:t>
      </w:r>
      <w:r w:rsidRPr="00AD586E">
        <w:t xml:space="preserve"> People who understand their multiple roles and responsibilities. People who love coming to work. People who are interested in creating the best possible work environment that is full of respect and compassion for the citizens and is honest and trusting among all the ranks of the organization. People who don't complain about what they cannot control but people who are interested in creating practical, cost-effective solutions for those issues they can control. People who expect more than the ordinary from themselves and from each other.</w:t>
      </w:r>
    </w:p>
    <w:p w14:paraId="68D3C55C" w14:textId="77777777" w:rsidR="00CA06CF" w:rsidRPr="00273E93" w:rsidRDefault="00CA06CF" w:rsidP="009443C1">
      <w:pPr>
        <w:ind w:left="-540"/>
        <w:jc w:val="both"/>
        <w:rPr>
          <w:sz w:val="16"/>
        </w:rPr>
      </w:pPr>
    </w:p>
    <w:p w14:paraId="1F474B31" w14:textId="0B8CF81C" w:rsidR="00CA06CF" w:rsidRDefault="00CA06CF" w:rsidP="009443C1">
      <w:pPr>
        <w:numPr>
          <w:ilvl w:val="0"/>
          <w:numId w:val="2"/>
        </w:numPr>
        <w:ind w:left="-540" w:hanging="450"/>
        <w:jc w:val="both"/>
      </w:pPr>
      <w:r w:rsidRPr="00AD586E">
        <w:rPr>
          <w:i/>
        </w:rPr>
        <w:t>Organizational Axiom.</w:t>
      </w:r>
      <w:r w:rsidRPr="00AD586E">
        <w:t xml:space="preserve"> Creating, developing and maintaining effective relationships with individuals, other civic organizations, County, State &amp; Federal government personnel. Understanding that the number one priority of the City is relationship building. The City shall honor relationships and the ordinances and laws of the land. The City shall be ever mindful of the importance of the social contract of government and the order that it strives to preserve for the sake of freedom.</w:t>
      </w:r>
    </w:p>
    <w:p w14:paraId="1DA36B46" w14:textId="77777777" w:rsidR="00345C60" w:rsidRDefault="00345C60" w:rsidP="00345C60">
      <w:pPr>
        <w:pStyle w:val="ListParagraph"/>
      </w:pPr>
    </w:p>
    <w:p w14:paraId="5B834EF7" w14:textId="2392DB67" w:rsidR="00BE73D2" w:rsidRPr="00621D36" w:rsidRDefault="00345C60" w:rsidP="009443C1">
      <w:pPr>
        <w:numPr>
          <w:ilvl w:val="0"/>
          <w:numId w:val="2"/>
        </w:numPr>
        <w:ind w:left="-540" w:hanging="450"/>
        <w:jc w:val="both"/>
      </w:pPr>
      <w:r w:rsidRPr="00621D36">
        <w:rPr>
          <w:i/>
          <w:iCs/>
        </w:rPr>
        <w:t>Diversity, Equity, and Inclusion.</w:t>
      </w:r>
      <w:r w:rsidRPr="00621D36">
        <w:t xml:space="preserve"> </w:t>
      </w:r>
      <w:r w:rsidR="00BE73D2" w:rsidRPr="00621D36">
        <w:t>The City creates an environment of equal access to opportunities for all individuals in Brownsville. The City is committed to equal access through Federal and State laws, but also through local practice principled in the elimination of bias and barriers that may exist in the community and from developing in the City’s organization. Council shall continue to consider implications of new and past policies that may create unnecessary barriers for members of minority groups, women, veterans and vulnerable populations.</w:t>
      </w:r>
    </w:p>
    <w:p w14:paraId="0D1C5871" w14:textId="77777777" w:rsidR="00CA06CF" w:rsidRPr="00621D36" w:rsidRDefault="00CA06CF" w:rsidP="00A44D5C">
      <w:pPr>
        <w:ind w:left="-720" w:right="-720"/>
      </w:pPr>
    </w:p>
    <w:p w14:paraId="13799F06" w14:textId="77777777" w:rsidR="009D6EEE" w:rsidRDefault="009D6EEE" w:rsidP="009D6EEE">
      <w:pPr>
        <w:ind w:left="-720"/>
        <w:jc w:val="both"/>
      </w:pPr>
      <w:r w:rsidRPr="00DB60CD">
        <w:rPr>
          <w:b/>
        </w:rPr>
        <w:t>NOTES:</w:t>
      </w:r>
      <w:r>
        <w:t xml:space="preserve"> Council has discussed many organizational theories &amp; objectives as well as identifying important critical thinking models that will serve as a guide for making better decisions. Below are </w:t>
      </w:r>
      <w:r w:rsidR="009443C1">
        <w:t xml:space="preserve">a few </w:t>
      </w:r>
      <w:r>
        <w:t>of those models:</w:t>
      </w:r>
      <w:r>
        <w:tab/>
      </w:r>
    </w:p>
    <w:p w14:paraId="3BD676F5" w14:textId="77777777" w:rsidR="009443C1" w:rsidRDefault="009443C1" w:rsidP="009D6EEE">
      <w:pPr>
        <w:ind w:left="-720"/>
        <w:jc w:val="both"/>
      </w:pPr>
    </w:p>
    <w:p w14:paraId="2D9E5D50" w14:textId="77777777" w:rsidR="009443C1" w:rsidRDefault="009443C1" w:rsidP="009443C1">
      <w:pPr>
        <w:spacing w:line="480" w:lineRule="auto"/>
        <w:ind w:left="-720" w:right="-720"/>
        <w:jc w:val="center"/>
      </w:pPr>
      <w:r w:rsidRPr="00E00FC3">
        <w:rPr>
          <w:b/>
          <w:u w:val="single"/>
        </w:rPr>
        <w:t>THE PROCESS OF PROGRESS</w:t>
      </w:r>
    </w:p>
    <w:p w14:paraId="2F6E8467" w14:textId="725907FF" w:rsidR="009443C1" w:rsidRPr="00DB60CD" w:rsidRDefault="009443C1" w:rsidP="009443C1">
      <w:pPr>
        <w:ind w:left="-720" w:right="-720"/>
        <w:jc w:val="center"/>
      </w:pPr>
      <w:r w:rsidRPr="00DB60CD">
        <w:t>1. Recognize</w:t>
      </w:r>
      <w:r w:rsidR="005B20F0">
        <w:t xml:space="preserve"> &amp; </w:t>
      </w:r>
      <w:r w:rsidRPr="00DB60CD">
        <w:t>Identify</w:t>
      </w:r>
    </w:p>
    <w:p w14:paraId="3DDA420E" w14:textId="77777777" w:rsidR="009443C1" w:rsidRPr="00DB60CD" w:rsidRDefault="009443C1" w:rsidP="009443C1">
      <w:pPr>
        <w:ind w:left="-720" w:right="-720"/>
        <w:jc w:val="center"/>
        <w:rPr>
          <w:sz w:val="8"/>
        </w:rPr>
      </w:pPr>
    </w:p>
    <w:p w14:paraId="7924D65E" w14:textId="727E5CE1" w:rsidR="009443C1" w:rsidRPr="00DB60CD" w:rsidRDefault="009443C1" w:rsidP="009443C1">
      <w:pPr>
        <w:ind w:left="-720" w:right="-720"/>
        <w:jc w:val="center"/>
      </w:pPr>
      <w:r>
        <w:t>2</w:t>
      </w:r>
      <w:r w:rsidRPr="00DB60CD">
        <w:t>. Accept</w:t>
      </w:r>
      <w:r w:rsidR="005B20F0">
        <w:t xml:space="preserve"> &amp; </w:t>
      </w:r>
      <w:r w:rsidRPr="00DB60CD">
        <w:t>Agree</w:t>
      </w:r>
    </w:p>
    <w:p w14:paraId="1540D8B3" w14:textId="77777777" w:rsidR="009443C1" w:rsidRPr="00DB60CD" w:rsidRDefault="009443C1" w:rsidP="009443C1">
      <w:pPr>
        <w:ind w:left="-720" w:right="-720"/>
        <w:jc w:val="center"/>
        <w:rPr>
          <w:sz w:val="8"/>
        </w:rPr>
      </w:pPr>
    </w:p>
    <w:p w14:paraId="73C60AF0" w14:textId="75432D0E" w:rsidR="009443C1" w:rsidRPr="00DB60CD" w:rsidRDefault="009443C1" w:rsidP="009443C1">
      <w:pPr>
        <w:ind w:left="-720" w:right="-720"/>
        <w:jc w:val="center"/>
      </w:pPr>
      <w:r w:rsidRPr="00DB60CD">
        <w:lastRenderedPageBreak/>
        <w:t>3. Strategize</w:t>
      </w:r>
      <w:r w:rsidR="005B20F0">
        <w:t xml:space="preserve"> &amp; </w:t>
      </w:r>
      <w:r w:rsidRPr="00DB60CD">
        <w:t>Develop Action Steps</w:t>
      </w:r>
    </w:p>
    <w:p w14:paraId="0F9E9712" w14:textId="77777777" w:rsidR="009443C1" w:rsidRPr="00DB60CD" w:rsidRDefault="009443C1" w:rsidP="009443C1">
      <w:pPr>
        <w:ind w:left="-720" w:right="-720"/>
        <w:jc w:val="center"/>
        <w:rPr>
          <w:sz w:val="8"/>
        </w:rPr>
      </w:pPr>
    </w:p>
    <w:p w14:paraId="52164702" w14:textId="6393C2BE" w:rsidR="009443C1" w:rsidRPr="00DB60CD" w:rsidRDefault="009443C1" w:rsidP="009443C1">
      <w:pPr>
        <w:ind w:left="-720" w:right="-720"/>
        <w:jc w:val="center"/>
      </w:pPr>
      <w:r w:rsidRPr="00DB60CD">
        <w:t>4. Implement</w:t>
      </w:r>
      <w:r w:rsidR="005B20F0">
        <w:t xml:space="preserve"> &amp; </w:t>
      </w:r>
      <w:r w:rsidRPr="00DB60CD">
        <w:t>Execute</w:t>
      </w:r>
    </w:p>
    <w:p w14:paraId="3BAEFDC8" w14:textId="77777777" w:rsidR="009443C1" w:rsidRPr="00DB60CD" w:rsidRDefault="009443C1" w:rsidP="009443C1">
      <w:pPr>
        <w:ind w:left="-720" w:right="-720"/>
        <w:jc w:val="center"/>
        <w:rPr>
          <w:sz w:val="8"/>
        </w:rPr>
      </w:pPr>
    </w:p>
    <w:p w14:paraId="434AA445" w14:textId="77777777" w:rsidR="009443C1" w:rsidRDefault="009443C1" w:rsidP="009443C1">
      <w:pPr>
        <w:ind w:left="-720" w:right="-720"/>
        <w:jc w:val="center"/>
        <w:rPr>
          <w:sz w:val="16"/>
        </w:rPr>
      </w:pPr>
      <w:r w:rsidRPr="00DB60CD">
        <w:t>5. Review Outcomes</w:t>
      </w:r>
    </w:p>
    <w:p w14:paraId="218CB0E7" w14:textId="77375BD0" w:rsidR="009443C1" w:rsidRDefault="009443C1" w:rsidP="009D6EEE">
      <w:pPr>
        <w:ind w:left="-720"/>
        <w:jc w:val="both"/>
      </w:pPr>
    </w:p>
    <w:p w14:paraId="343C4F4A" w14:textId="77777777" w:rsidR="004A5175" w:rsidRDefault="004A5175" w:rsidP="009D6EEE">
      <w:pPr>
        <w:ind w:left="-720"/>
        <w:jc w:val="both"/>
      </w:pPr>
    </w:p>
    <w:p w14:paraId="2D6B4C7C" w14:textId="77777777" w:rsidR="009443C1" w:rsidRPr="00D148B4" w:rsidRDefault="009443C1" w:rsidP="009443C1">
      <w:pPr>
        <w:spacing w:line="360" w:lineRule="auto"/>
        <w:ind w:left="-720" w:right="-720"/>
        <w:jc w:val="center"/>
        <w:rPr>
          <w:u w:val="single"/>
        </w:rPr>
      </w:pPr>
      <w:r w:rsidRPr="00D148B4">
        <w:rPr>
          <w:b/>
          <w:bCs/>
          <w:u w:val="single"/>
        </w:rPr>
        <w:t>LEXIPOL’S 10 FAMILIES OF RISK MODEL</w:t>
      </w:r>
    </w:p>
    <w:p w14:paraId="0861FE3A" w14:textId="77777777" w:rsidR="009443C1" w:rsidRPr="00D148B4" w:rsidRDefault="009443C1" w:rsidP="009443C1">
      <w:pPr>
        <w:numPr>
          <w:ilvl w:val="0"/>
          <w:numId w:val="3"/>
        </w:numPr>
        <w:spacing w:line="360" w:lineRule="auto"/>
        <w:ind w:left="-720" w:right="-720"/>
        <w:jc w:val="center"/>
      </w:pPr>
      <w:r w:rsidRPr="00D148B4">
        <w:t>External Risks</w:t>
      </w:r>
    </w:p>
    <w:p w14:paraId="3262ADFE" w14:textId="77777777" w:rsidR="009443C1" w:rsidRPr="00D148B4" w:rsidRDefault="009443C1" w:rsidP="009443C1">
      <w:pPr>
        <w:numPr>
          <w:ilvl w:val="0"/>
          <w:numId w:val="3"/>
        </w:numPr>
        <w:spacing w:line="360" w:lineRule="auto"/>
        <w:ind w:left="-720" w:right="-720"/>
        <w:jc w:val="center"/>
      </w:pPr>
      <w:r w:rsidRPr="00D148B4">
        <w:t xml:space="preserve">Legal </w:t>
      </w:r>
      <w:r>
        <w:t>&amp;</w:t>
      </w:r>
      <w:r w:rsidRPr="00D148B4">
        <w:t xml:space="preserve"> Regulatory Risks</w:t>
      </w:r>
    </w:p>
    <w:p w14:paraId="0EB9C896" w14:textId="77777777" w:rsidR="009443C1" w:rsidRPr="00D148B4" w:rsidRDefault="009443C1" w:rsidP="009443C1">
      <w:pPr>
        <w:numPr>
          <w:ilvl w:val="0"/>
          <w:numId w:val="3"/>
        </w:numPr>
        <w:spacing w:line="360" w:lineRule="auto"/>
        <w:ind w:left="-720" w:right="-720"/>
        <w:jc w:val="center"/>
      </w:pPr>
      <w:r w:rsidRPr="00D148B4">
        <w:t>Strategic Risks</w:t>
      </w:r>
    </w:p>
    <w:p w14:paraId="0850D7C5" w14:textId="77777777" w:rsidR="009443C1" w:rsidRPr="00D148B4" w:rsidRDefault="009443C1" w:rsidP="009443C1">
      <w:pPr>
        <w:numPr>
          <w:ilvl w:val="0"/>
          <w:numId w:val="3"/>
        </w:numPr>
        <w:spacing w:line="360" w:lineRule="auto"/>
        <w:ind w:left="-720" w:right="-720"/>
        <w:jc w:val="center"/>
      </w:pPr>
      <w:r w:rsidRPr="00D148B4">
        <w:t>Organizational Risks</w:t>
      </w:r>
    </w:p>
    <w:p w14:paraId="207259AA" w14:textId="77777777" w:rsidR="009443C1" w:rsidRPr="00D148B4" w:rsidRDefault="009443C1" w:rsidP="009443C1">
      <w:pPr>
        <w:numPr>
          <w:ilvl w:val="0"/>
          <w:numId w:val="3"/>
        </w:numPr>
        <w:spacing w:line="360" w:lineRule="auto"/>
        <w:ind w:left="-720" w:right="-720"/>
        <w:jc w:val="center"/>
      </w:pPr>
      <w:r w:rsidRPr="00D148B4">
        <w:t>Operational Risks</w:t>
      </w:r>
    </w:p>
    <w:p w14:paraId="5DE691F8" w14:textId="77777777" w:rsidR="009443C1" w:rsidRPr="00D148B4" w:rsidRDefault="009443C1" w:rsidP="009443C1">
      <w:pPr>
        <w:numPr>
          <w:ilvl w:val="0"/>
          <w:numId w:val="3"/>
        </w:numPr>
        <w:spacing w:line="360" w:lineRule="auto"/>
        <w:ind w:left="-720" w:right="-720"/>
        <w:jc w:val="center"/>
      </w:pPr>
      <w:r w:rsidRPr="00D148B4">
        <w:t>Information Risks</w:t>
      </w:r>
    </w:p>
    <w:p w14:paraId="717AAE4F" w14:textId="77777777" w:rsidR="009443C1" w:rsidRPr="00D148B4" w:rsidRDefault="009443C1" w:rsidP="009443C1">
      <w:pPr>
        <w:numPr>
          <w:ilvl w:val="0"/>
          <w:numId w:val="3"/>
        </w:numPr>
        <w:spacing w:line="360" w:lineRule="auto"/>
        <w:ind w:left="-720" w:right="-720"/>
        <w:jc w:val="center"/>
      </w:pPr>
      <w:r w:rsidRPr="00D148B4">
        <w:t>Human Resources Risks</w:t>
      </w:r>
    </w:p>
    <w:p w14:paraId="0A7DF707" w14:textId="47699232" w:rsidR="009443C1" w:rsidRPr="00D148B4" w:rsidRDefault="009443C1" w:rsidP="009443C1">
      <w:pPr>
        <w:numPr>
          <w:ilvl w:val="0"/>
          <w:numId w:val="3"/>
        </w:numPr>
        <w:spacing w:line="360" w:lineRule="auto"/>
        <w:ind w:left="-720" w:right="-720"/>
        <w:jc w:val="center"/>
      </w:pPr>
      <w:r w:rsidRPr="00D148B4">
        <w:t>Technology Risks</w:t>
      </w:r>
    </w:p>
    <w:p w14:paraId="1D7A716E" w14:textId="0E8E0E11" w:rsidR="009443C1" w:rsidRPr="00D148B4" w:rsidRDefault="009443C1" w:rsidP="009443C1">
      <w:pPr>
        <w:numPr>
          <w:ilvl w:val="0"/>
          <w:numId w:val="3"/>
        </w:numPr>
        <w:spacing w:line="360" w:lineRule="auto"/>
        <w:ind w:left="-720" w:right="-720"/>
        <w:jc w:val="center"/>
      </w:pPr>
      <w:r w:rsidRPr="00D148B4">
        <w:t>Financial and Administrative Risks</w:t>
      </w:r>
    </w:p>
    <w:p w14:paraId="7D5E510A" w14:textId="268A58AA" w:rsidR="009443C1" w:rsidRDefault="009443C1" w:rsidP="009443C1">
      <w:pPr>
        <w:pStyle w:val="ListParagraph"/>
        <w:numPr>
          <w:ilvl w:val="0"/>
          <w:numId w:val="3"/>
        </w:numPr>
        <w:jc w:val="center"/>
      </w:pPr>
      <w:r w:rsidRPr="00D148B4">
        <w:t>Political Risks</w:t>
      </w:r>
    </w:p>
    <w:p w14:paraId="2657E2CC" w14:textId="2012FAFB" w:rsidR="009443C1" w:rsidRDefault="009443C1" w:rsidP="009D6EEE">
      <w:pPr>
        <w:ind w:left="-720"/>
        <w:jc w:val="both"/>
      </w:pPr>
    </w:p>
    <w:p w14:paraId="14A470D2" w14:textId="47FECBA9" w:rsidR="009443C1" w:rsidRDefault="009443C1" w:rsidP="009D6EEE">
      <w:pPr>
        <w:spacing w:line="276" w:lineRule="auto"/>
        <w:ind w:left="-720" w:right="-720"/>
        <w:jc w:val="center"/>
        <w:rPr>
          <w:b/>
          <w:i/>
        </w:rPr>
      </w:pPr>
    </w:p>
    <w:p w14:paraId="0388F16C" w14:textId="52302267" w:rsidR="009D6EEE" w:rsidRDefault="009D6EEE" w:rsidP="009D6EEE">
      <w:pPr>
        <w:spacing w:line="276" w:lineRule="auto"/>
        <w:ind w:left="-720" w:right="-720"/>
        <w:jc w:val="center"/>
        <w:rPr>
          <w:b/>
          <w:i/>
        </w:rPr>
      </w:pPr>
      <w:r w:rsidRPr="00DB60CD">
        <w:rPr>
          <w:b/>
          <w:i/>
        </w:rPr>
        <w:t>How are expectations set in City Government?</w:t>
      </w:r>
    </w:p>
    <w:p w14:paraId="37A27A80" w14:textId="77777777" w:rsidR="009D6EEE" w:rsidRDefault="009D6EEE" w:rsidP="009D6EEE">
      <w:pPr>
        <w:ind w:left="-720" w:right="-720"/>
        <w:jc w:val="both"/>
        <w:sectPr w:rsidR="009D6EEE" w:rsidSect="00710B6C">
          <w:type w:val="continuous"/>
          <w:pgSz w:w="12240" w:h="15840"/>
          <w:pgMar w:top="1260" w:right="1440" w:bottom="450" w:left="1440" w:header="360" w:footer="0" w:gutter="0"/>
          <w:cols w:space="180"/>
          <w:noEndnote/>
          <w:docGrid w:linePitch="326"/>
        </w:sectPr>
      </w:pPr>
    </w:p>
    <w:p w14:paraId="6F42582A" w14:textId="4C717E8C" w:rsidR="00A44D5C" w:rsidRPr="004E14FD" w:rsidRDefault="00710B6C" w:rsidP="00A44D5C">
      <w:pPr>
        <w:ind w:left="-720" w:right="-720"/>
      </w:pPr>
      <w:r>
        <w:rPr>
          <w:noProof/>
        </w:rPr>
        <mc:AlternateContent>
          <mc:Choice Requires="wps">
            <w:drawing>
              <wp:anchor distT="0" distB="0" distL="114300" distR="114300" simplePos="0" relativeHeight="251659264" behindDoc="0" locked="0" layoutInCell="1" allowOverlap="1" wp14:anchorId="031FC14B" wp14:editId="569D028D">
                <wp:simplePos x="0" y="0"/>
                <wp:positionH relativeFrom="margin">
                  <wp:posOffset>19685</wp:posOffset>
                </wp:positionH>
                <wp:positionV relativeFrom="margin">
                  <wp:posOffset>4480016</wp:posOffset>
                </wp:positionV>
                <wp:extent cx="2901950" cy="2501900"/>
                <wp:effectExtent l="0" t="0" r="12700" b="12700"/>
                <wp:wrapSquare wrapText="bothSides"/>
                <wp:docPr id="2" name="Rounded Rectangle 2"/>
                <wp:cNvGraphicFramePr/>
                <a:graphic xmlns:a="http://schemas.openxmlformats.org/drawingml/2006/main">
                  <a:graphicData uri="http://schemas.microsoft.com/office/word/2010/wordprocessingShape">
                    <wps:wsp>
                      <wps:cNvSpPr/>
                      <wps:spPr>
                        <a:xfrm>
                          <a:off x="0" y="0"/>
                          <a:ext cx="2901950" cy="2501900"/>
                        </a:xfrm>
                        <a:prstGeom prst="round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6BB4FC2"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Laws &amp; Municipal Code</w:t>
                            </w:r>
                          </w:p>
                          <w:p w14:paraId="1AEF9D38"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756F3BB7"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Standards</w:t>
                            </w:r>
                          </w:p>
                          <w:p w14:paraId="4752DB88"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50BCDA94"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Requirements &amp; Rules</w:t>
                            </w:r>
                          </w:p>
                          <w:p w14:paraId="781A485D"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23570781"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Memoranda of Understanding</w:t>
                            </w:r>
                          </w:p>
                          <w:p w14:paraId="5CC7B31B"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742F0B71"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Contracts</w:t>
                            </w:r>
                          </w:p>
                          <w:p w14:paraId="4BD6D8D3"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0C48EA5A"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Agreements</w:t>
                            </w:r>
                          </w:p>
                          <w:p w14:paraId="64532E0C"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661A7AC4"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Employee Handbook</w:t>
                            </w:r>
                          </w:p>
                          <w:p w14:paraId="20E4AD70"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7FDE5B4E"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Societal Norms</w:t>
                            </w:r>
                          </w:p>
                          <w:p w14:paraId="1061B354"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0F2957E3"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Cultural Nuances</w:t>
                            </w:r>
                          </w:p>
                          <w:p w14:paraId="401D660C" w14:textId="77777777" w:rsidR="009443C1" w:rsidRPr="00C05BE2" w:rsidRDefault="009443C1" w:rsidP="009443C1">
                            <w:pPr>
                              <w:jc w:val="both"/>
                              <w:rPr>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Public Opinion</w:t>
                            </w:r>
                            <w:r w:rsidRPr="00C05BE2">
                              <w:rPr>
                                <w14:textOutline w14:w="9525" w14:cap="rnd" w14:cmpd="sng" w14:algn="ctr">
                                  <w14:noFill/>
                                  <w14:prstDash w14:val="solid"/>
                                  <w14:bevel/>
                                </w14:textOutline>
                              </w:rPr>
                              <w:tab/>
                            </w:r>
                          </w:p>
                          <w:p w14:paraId="42E0B83F" w14:textId="77777777" w:rsidR="009443C1" w:rsidRPr="00C05BE2" w:rsidRDefault="009443C1" w:rsidP="009443C1">
                            <w:pPr>
                              <w:ind w:left="-720"/>
                              <w:jc w:val="both"/>
                              <w:rPr>
                                <w14:textOutline w14:w="9525" w14:cap="rnd" w14:cmpd="sng" w14:algn="ctr">
                                  <w14:noFill/>
                                  <w14:prstDash w14:val="solid"/>
                                  <w14:bevel/>
                                </w14:textOutline>
                              </w:rPr>
                            </w:pPr>
                          </w:p>
                          <w:p w14:paraId="42091337" w14:textId="77777777" w:rsidR="009443C1" w:rsidRPr="00C05BE2" w:rsidRDefault="009443C1" w:rsidP="009443C1">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FC14B" id="Rounded Rectangle 2" o:spid="_x0000_s1026" style="position:absolute;left:0;text-align:left;margin-left:1.55pt;margin-top:352.75pt;width:228.5pt;height:1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" fillcolor="#fafafa [182]" strokecolor="black [3213]" strokeweight="1pt">
                <v:fill color2="#e4e4e4 [982]" rotate="t" colors="0 #fafafa;48497f #d7d7d7;54395f #d7d7d7;1 #e4e4e4" focus="100%" type="gradient"/>
                <v:stroke joinstyle="miter"/>
                <v:textbox>
                  <w:txbxContent>
                    <w:p w14:paraId="46BB4FC2"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Laws &amp; Municipal Code</w:t>
                      </w:r>
                    </w:p>
                    <w:p w14:paraId="1AEF9D38"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756F3BB7"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Standards</w:t>
                      </w:r>
                    </w:p>
                    <w:p w14:paraId="4752DB88"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50BCDA94"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Requirements &amp; Rules</w:t>
                      </w:r>
                    </w:p>
                    <w:p w14:paraId="781A485D"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23570781"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Memoranda of Understanding</w:t>
                      </w:r>
                    </w:p>
                    <w:p w14:paraId="5CC7B31B"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742F0B71"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Contracts</w:t>
                      </w:r>
                    </w:p>
                    <w:p w14:paraId="4BD6D8D3"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0C48EA5A"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Agreements</w:t>
                      </w:r>
                    </w:p>
                    <w:p w14:paraId="64532E0C"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661A7AC4"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Employee Handbook</w:t>
                      </w:r>
                    </w:p>
                    <w:p w14:paraId="20E4AD70"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7FDE5B4E"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Societal Norms</w:t>
                      </w:r>
                    </w:p>
                    <w:p w14:paraId="1061B354" w14:textId="77777777" w:rsidR="009443C1" w:rsidRPr="00C05BE2" w:rsidRDefault="009443C1" w:rsidP="009443C1">
                      <w:pPr>
                        <w:rPr>
                          <w:color w:val="171717" w:themeColor="background2" w:themeShade="1A"/>
                          <w:sz w:val="4"/>
                          <w14:textOutline w14:w="9525" w14:cap="rnd" w14:cmpd="sng" w14:algn="ctr">
                            <w14:noFill/>
                            <w14:prstDash w14:val="solid"/>
                            <w14:bevel/>
                          </w14:textOutline>
                        </w:rPr>
                      </w:pPr>
                    </w:p>
                    <w:p w14:paraId="0F2957E3" w14:textId="77777777" w:rsidR="009443C1" w:rsidRPr="00C05BE2" w:rsidRDefault="009443C1" w:rsidP="009443C1">
                      <w:pPr>
                        <w:rPr>
                          <w:color w:val="171717" w:themeColor="background2" w:themeShade="1A"/>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Cultural Nuances</w:t>
                      </w:r>
                    </w:p>
                    <w:p w14:paraId="401D660C" w14:textId="77777777" w:rsidR="009443C1" w:rsidRPr="00C05BE2" w:rsidRDefault="009443C1" w:rsidP="009443C1">
                      <w:pPr>
                        <w:jc w:val="both"/>
                        <w:rPr>
                          <w14:textOutline w14:w="9525" w14:cap="rnd" w14:cmpd="sng" w14:algn="ctr">
                            <w14:noFill/>
                            <w14:prstDash w14:val="solid"/>
                            <w14:bevel/>
                          </w14:textOutline>
                        </w:rPr>
                      </w:pPr>
                      <w:r w:rsidRPr="00C05BE2">
                        <w:rPr>
                          <w:color w:val="171717" w:themeColor="background2" w:themeShade="1A"/>
                          <w14:textOutline w14:w="9525" w14:cap="rnd" w14:cmpd="sng" w14:algn="ctr">
                            <w14:noFill/>
                            <w14:prstDash w14:val="solid"/>
                            <w14:bevel/>
                          </w14:textOutline>
                        </w:rPr>
                        <w:sym w:font="Wingdings 2" w:char="F0F6"/>
                      </w:r>
                      <w:r w:rsidRPr="00C05BE2">
                        <w:rPr>
                          <w:color w:val="171717" w:themeColor="background2" w:themeShade="1A"/>
                          <w14:textOutline w14:w="9525" w14:cap="rnd" w14:cmpd="sng" w14:algn="ctr">
                            <w14:noFill/>
                            <w14:prstDash w14:val="solid"/>
                            <w14:bevel/>
                          </w14:textOutline>
                        </w:rPr>
                        <w:t xml:space="preserve"> Public Opinion</w:t>
                      </w:r>
                      <w:r w:rsidRPr="00C05BE2">
                        <w:rPr>
                          <w14:textOutline w14:w="9525" w14:cap="rnd" w14:cmpd="sng" w14:algn="ctr">
                            <w14:noFill/>
                            <w14:prstDash w14:val="solid"/>
                            <w14:bevel/>
                          </w14:textOutline>
                        </w:rPr>
                        <w:tab/>
                      </w:r>
                    </w:p>
                    <w:p w14:paraId="42E0B83F" w14:textId="77777777" w:rsidR="009443C1" w:rsidRPr="00C05BE2" w:rsidRDefault="009443C1" w:rsidP="009443C1">
                      <w:pPr>
                        <w:ind w:left="-720"/>
                        <w:jc w:val="both"/>
                        <w:rPr>
                          <w14:textOutline w14:w="9525" w14:cap="rnd" w14:cmpd="sng" w14:algn="ctr">
                            <w14:noFill/>
                            <w14:prstDash w14:val="solid"/>
                            <w14:bevel/>
                          </w14:textOutline>
                        </w:rPr>
                      </w:pPr>
                    </w:p>
                    <w:p w14:paraId="42091337" w14:textId="77777777" w:rsidR="009443C1" w:rsidRPr="00C05BE2" w:rsidRDefault="009443C1" w:rsidP="009443C1">
                      <w:pPr>
                        <w:jc w:val="center"/>
                        <w:rPr>
                          <w14:textOutline w14:w="9525" w14:cap="rnd" w14:cmpd="sng" w14:algn="ctr">
                            <w14:noFill/>
                            <w14:prstDash w14:val="solid"/>
                            <w14:bevel/>
                          </w14:textOutline>
                        </w:rPr>
                      </w:pPr>
                    </w:p>
                  </w:txbxContent>
                </v:textbox>
                <w10:wrap type="square" anchorx="margin" anchory="margin"/>
              </v:roundrect>
            </w:pict>
          </mc:Fallback>
        </mc:AlternateContent>
      </w:r>
    </w:p>
    <w:p w14:paraId="5F3D3107" w14:textId="7ED0B81F" w:rsidR="00A44D5C" w:rsidRPr="004E14FD" w:rsidRDefault="00A44D5C" w:rsidP="00A44D5C">
      <w:pPr>
        <w:ind w:left="-720" w:right="-720"/>
      </w:pPr>
    </w:p>
    <w:p w14:paraId="498EB76E" w14:textId="2B7BEE4B" w:rsidR="009D6EEE" w:rsidRDefault="009443C1" w:rsidP="009D6EEE">
      <w:pPr>
        <w:ind w:left="-720"/>
      </w:pPr>
      <w:r>
        <w:rPr>
          <w:noProof/>
        </w:rPr>
        <mc:AlternateContent>
          <mc:Choice Requires="wps">
            <w:drawing>
              <wp:anchor distT="0" distB="0" distL="114300" distR="114300" simplePos="0" relativeHeight="251660288" behindDoc="0" locked="0" layoutInCell="1" allowOverlap="1" wp14:anchorId="65FA3777" wp14:editId="505BF14D">
                <wp:simplePos x="0" y="0"/>
                <wp:positionH relativeFrom="column">
                  <wp:posOffset>3543300</wp:posOffset>
                </wp:positionH>
                <wp:positionV relativeFrom="paragraph">
                  <wp:posOffset>121920</wp:posOffset>
                </wp:positionV>
                <wp:extent cx="2190750" cy="1892300"/>
                <wp:effectExtent l="19050" t="0" r="38100" b="12700"/>
                <wp:wrapNone/>
                <wp:docPr id="3" name="Hexagon 3"/>
                <wp:cNvGraphicFramePr/>
                <a:graphic xmlns:a="http://schemas.openxmlformats.org/drawingml/2006/main">
                  <a:graphicData uri="http://schemas.microsoft.com/office/word/2010/wordprocessingShape">
                    <wps:wsp>
                      <wps:cNvSpPr/>
                      <wps:spPr>
                        <a:xfrm>
                          <a:off x="0" y="0"/>
                          <a:ext cx="2190750" cy="1892300"/>
                        </a:xfrm>
                        <a:prstGeom prst="hexag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7A838C" w14:textId="77777777" w:rsidR="009443C1" w:rsidRPr="00C05BE2" w:rsidRDefault="009443C1" w:rsidP="009443C1">
                            <w:pPr>
                              <w:jc w:val="center"/>
                              <w:rPr>
                                <w:b/>
                                <w:color w:val="171717" w:themeColor="background2" w:themeShade="1A"/>
                                <w14:shadow w14:blurRad="50800" w14:dist="38100" w14:dir="2700000" w14:sx="100000" w14:sy="100000" w14:kx="0" w14:ky="0" w14:algn="tl">
                                  <w14:srgbClr w14:val="000000">
                                    <w14:alpha w14:val="60000"/>
                                  </w14:srgbClr>
                                </w14:shadow>
                              </w:rPr>
                            </w:pPr>
                            <w:r w:rsidRPr="00C05BE2">
                              <w:rPr>
                                <w:b/>
                                <w:color w:val="171717" w:themeColor="background2" w:themeShade="1A"/>
                                <w14:shadow w14:blurRad="50800" w14:dist="38100" w14:dir="2700000" w14:sx="100000" w14:sy="100000" w14:kx="0" w14:ky="0" w14:algn="tl">
                                  <w14:srgbClr w14:val="000000">
                                    <w14:alpha w14:val="60000"/>
                                  </w14:srgbClr>
                                </w14:shadow>
                              </w:rPr>
                              <w:t>Acceptable Conduct</w:t>
                            </w:r>
                          </w:p>
                          <w:p w14:paraId="70155F68" w14:textId="77777777" w:rsidR="009443C1" w:rsidRPr="00C05BE2" w:rsidRDefault="009443C1" w:rsidP="009443C1">
                            <w:pPr>
                              <w:jc w:val="center"/>
                              <w:rPr>
                                <w:b/>
                                <w:color w:val="171717" w:themeColor="background2" w:themeShade="1A"/>
                                <w:sz w:val="8"/>
                                <w14:shadow w14:blurRad="50800" w14:dist="38100" w14:dir="2700000" w14:sx="100000" w14:sy="100000" w14:kx="0" w14:ky="0" w14:algn="tl">
                                  <w14:srgbClr w14:val="000000">
                                    <w14:alpha w14:val="60000"/>
                                  </w14:srgbClr>
                                </w14:shadow>
                              </w:rPr>
                            </w:pPr>
                          </w:p>
                          <w:p w14:paraId="7EFA18E8" w14:textId="77777777" w:rsidR="009443C1" w:rsidRPr="00C05BE2" w:rsidRDefault="009443C1" w:rsidP="009443C1">
                            <w:pPr>
                              <w:jc w:val="center"/>
                              <w:rPr>
                                <w:b/>
                                <w:color w:val="171717" w:themeColor="background2" w:themeShade="1A"/>
                                <w14:shadow w14:blurRad="50800" w14:dist="38100" w14:dir="2700000" w14:sx="100000" w14:sy="100000" w14:kx="0" w14:ky="0" w14:algn="tl">
                                  <w14:srgbClr w14:val="000000">
                                    <w14:alpha w14:val="60000"/>
                                  </w14:srgbClr>
                                </w14:shadow>
                              </w:rPr>
                            </w:pPr>
                            <w:r w:rsidRPr="00C05BE2">
                              <w:rPr>
                                <w:b/>
                                <w:color w:val="171717" w:themeColor="background2" w:themeShade="1A"/>
                                <w14:shadow w14:blurRad="50800" w14:dist="38100" w14:dir="2700000" w14:sx="100000" w14:sy="100000" w14:kx="0" w14:ky="0" w14:algn="tl">
                                  <w14:srgbClr w14:val="000000">
                                    <w14:alpha w14:val="60000"/>
                                  </w14:srgbClr>
                                </w14:shadow>
                              </w:rPr>
                              <w:t xml:space="preserve">vs. </w:t>
                            </w:r>
                          </w:p>
                          <w:p w14:paraId="5B9A6D7F" w14:textId="77777777" w:rsidR="009443C1" w:rsidRPr="00C05BE2" w:rsidRDefault="009443C1" w:rsidP="009443C1">
                            <w:pPr>
                              <w:jc w:val="center"/>
                              <w:rPr>
                                <w:b/>
                                <w:color w:val="171717" w:themeColor="background2" w:themeShade="1A"/>
                                <w:sz w:val="8"/>
                                <w14:shadow w14:blurRad="50800" w14:dist="38100" w14:dir="2700000" w14:sx="100000" w14:sy="100000" w14:kx="0" w14:ky="0" w14:algn="tl">
                                  <w14:srgbClr w14:val="000000">
                                    <w14:alpha w14:val="60000"/>
                                  </w14:srgbClr>
                                </w14:shadow>
                              </w:rPr>
                            </w:pPr>
                          </w:p>
                          <w:p w14:paraId="4E678CA9" w14:textId="77777777" w:rsidR="009443C1" w:rsidRPr="00C05BE2" w:rsidRDefault="009443C1" w:rsidP="009443C1">
                            <w:pPr>
                              <w:jc w:val="center"/>
                              <w:rPr>
                                <w:color w:val="171717" w:themeColor="background2" w:themeShade="1A"/>
                              </w:rPr>
                            </w:pPr>
                            <w:r w:rsidRPr="00C05BE2">
                              <w:rPr>
                                <w:b/>
                                <w:color w:val="171717" w:themeColor="background2" w:themeShade="1A"/>
                                <w14:shadow w14:blurRad="50800" w14:dist="38100" w14:dir="2700000" w14:sx="100000" w14:sy="100000" w14:kx="0" w14:ky="0" w14:algn="tl">
                                  <w14:srgbClr w14:val="000000">
                                    <w14:alpha w14:val="60000"/>
                                  </w14:srgbClr>
                                </w14:shadow>
                              </w:rPr>
                              <w:t>Unacceptable 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A377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7" type="#_x0000_t9" style="position:absolute;left:0;text-align:left;margin-left:279pt;margin-top:9.6pt;width:172.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" adj="4664" fillcolor="#fafafa [182]" strokecolor="#375623 [1609]" strokeweight="1pt">
                <v:fill color2="#e4e4e4 [982]" rotate="t" colors="0 #fafafa;48497f #d7d7d7;54395f #d7d7d7;1 #e4e4e4" focus="100%" type="gradient"/>
                <v:textbox>
                  <w:txbxContent>
                    <w:p w14:paraId="4D7A838C" w14:textId="77777777" w:rsidR="009443C1" w:rsidRPr="00C05BE2" w:rsidRDefault="009443C1" w:rsidP="009443C1">
                      <w:pPr>
                        <w:jc w:val="center"/>
                        <w:rPr>
                          <w:b/>
                          <w:color w:val="171717" w:themeColor="background2" w:themeShade="1A"/>
                          <w14:shadow w14:blurRad="50800" w14:dist="38100" w14:dir="2700000" w14:sx="100000" w14:sy="100000" w14:kx="0" w14:ky="0" w14:algn="tl">
                            <w14:srgbClr w14:val="000000">
                              <w14:alpha w14:val="60000"/>
                            </w14:srgbClr>
                          </w14:shadow>
                        </w:rPr>
                      </w:pPr>
                      <w:r w:rsidRPr="00C05BE2">
                        <w:rPr>
                          <w:b/>
                          <w:color w:val="171717" w:themeColor="background2" w:themeShade="1A"/>
                          <w14:shadow w14:blurRad="50800" w14:dist="38100" w14:dir="2700000" w14:sx="100000" w14:sy="100000" w14:kx="0" w14:ky="0" w14:algn="tl">
                            <w14:srgbClr w14:val="000000">
                              <w14:alpha w14:val="60000"/>
                            </w14:srgbClr>
                          </w14:shadow>
                        </w:rPr>
                        <w:t>Acceptable Conduct</w:t>
                      </w:r>
                    </w:p>
                    <w:p w14:paraId="70155F68" w14:textId="77777777" w:rsidR="009443C1" w:rsidRPr="00C05BE2" w:rsidRDefault="009443C1" w:rsidP="009443C1">
                      <w:pPr>
                        <w:jc w:val="center"/>
                        <w:rPr>
                          <w:b/>
                          <w:color w:val="171717" w:themeColor="background2" w:themeShade="1A"/>
                          <w:sz w:val="8"/>
                          <w14:shadow w14:blurRad="50800" w14:dist="38100" w14:dir="2700000" w14:sx="100000" w14:sy="100000" w14:kx="0" w14:ky="0" w14:algn="tl">
                            <w14:srgbClr w14:val="000000">
                              <w14:alpha w14:val="60000"/>
                            </w14:srgbClr>
                          </w14:shadow>
                        </w:rPr>
                      </w:pPr>
                    </w:p>
                    <w:p w14:paraId="7EFA18E8" w14:textId="77777777" w:rsidR="009443C1" w:rsidRPr="00C05BE2" w:rsidRDefault="009443C1" w:rsidP="009443C1">
                      <w:pPr>
                        <w:jc w:val="center"/>
                        <w:rPr>
                          <w:b/>
                          <w:color w:val="171717" w:themeColor="background2" w:themeShade="1A"/>
                          <w14:shadow w14:blurRad="50800" w14:dist="38100" w14:dir="2700000" w14:sx="100000" w14:sy="100000" w14:kx="0" w14:ky="0" w14:algn="tl">
                            <w14:srgbClr w14:val="000000">
                              <w14:alpha w14:val="60000"/>
                            </w14:srgbClr>
                          </w14:shadow>
                        </w:rPr>
                      </w:pPr>
                      <w:r w:rsidRPr="00C05BE2">
                        <w:rPr>
                          <w:b/>
                          <w:color w:val="171717" w:themeColor="background2" w:themeShade="1A"/>
                          <w14:shadow w14:blurRad="50800" w14:dist="38100" w14:dir="2700000" w14:sx="100000" w14:sy="100000" w14:kx="0" w14:ky="0" w14:algn="tl">
                            <w14:srgbClr w14:val="000000">
                              <w14:alpha w14:val="60000"/>
                            </w14:srgbClr>
                          </w14:shadow>
                        </w:rPr>
                        <w:t xml:space="preserve">vs. </w:t>
                      </w:r>
                    </w:p>
                    <w:p w14:paraId="5B9A6D7F" w14:textId="77777777" w:rsidR="009443C1" w:rsidRPr="00C05BE2" w:rsidRDefault="009443C1" w:rsidP="009443C1">
                      <w:pPr>
                        <w:jc w:val="center"/>
                        <w:rPr>
                          <w:b/>
                          <w:color w:val="171717" w:themeColor="background2" w:themeShade="1A"/>
                          <w:sz w:val="8"/>
                          <w14:shadow w14:blurRad="50800" w14:dist="38100" w14:dir="2700000" w14:sx="100000" w14:sy="100000" w14:kx="0" w14:ky="0" w14:algn="tl">
                            <w14:srgbClr w14:val="000000">
                              <w14:alpha w14:val="60000"/>
                            </w14:srgbClr>
                          </w14:shadow>
                        </w:rPr>
                      </w:pPr>
                    </w:p>
                    <w:p w14:paraId="4E678CA9" w14:textId="77777777" w:rsidR="009443C1" w:rsidRPr="00C05BE2" w:rsidRDefault="009443C1" w:rsidP="009443C1">
                      <w:pPr>
                        <w:jc w:val="center"/>
                        <w:rPr>
                          <w:color w:val="171717" w:themeColor="background2" w:themeShade="1A"/>
                        </w:rPr>
                      </w:pPr>
                      <w:r w:rsidRPr="00C05BE2">
                        <w:rPr>
                          <w:b/>
                          <w:color w:val="171717" w:themeColor="background2" w:themeShade="1A"/>
                          <w14:shadow w14:blurRad="50800" w14:dist="38100" w14:dir="2700000" w14:sx="100000" w14:sy="100000" w14:kx="0" w14:ky="0" w14:algn="tl">
                            <w14:srgbClr w14:val="000000">
                              <w14:alpha w14:val="60000"/>
                            </w14:srgbClr>
                          </w14:shadow>
                        </w:rPr>
                        <w:t>Unacceptable Conduct</w:t>
                      </w:r>
                    </w:p>
                  </w:txbxContent>
                </v:textbox>
              </v:shape>
            </w:pict>
          </mc:Fallback>
        </mc:AlternateContent>
      </w:r>
    </w:p>
    <w:sectPr w:rsidR="009D6EEE" w:rsidSect="009443C1">
      <w:type w:val="continuous"/>
      <w:pgSz w:w="12240" w:h="15840"/>
      <w:pgMar w:top="1440" w:right="144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5538" w14:textId="77777777" w:rsidR="008B060D" w:rsidRDefault="008B060D" w:rsidP="00A44D5C">
      <w:r>
        <w:separator/>
      </w:r>
    </w:p>
  </w:endnote>
  <w:endnote w:type="continuationSeparator" w:id="0">
    <w:p w14:paraId="4A648649" w14:textId="77777777" w:rsidR="008B060D" w:rsidRDefault="008B060D" w:rsidP="00A4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9C0" w14:textId="3A89E4AB" w:rsidR="009443C1" w:rsidRPr="002E051A" w:rsidRDefault="002E051A">
    <w:pPr>
      <w:pStyle w:val="Footer"/>
    </w:pPr>
    <w:r w:rsidRPr="002E051A">
      <w:rPr>
        <w:b/>
        <w:i/>
      </w:rPr>
      <w:t>20</w:t>
    </w:r>
    <w:r w:rsidR="005B20F0">
      <w:rPr>
        <w:b/>
        <w:i/>
      </w:rPr>
      <w:t>2</w:t>
    </w:r>
    <w:r w:rsidRPr="002E051A">
      <w:rPr>
        <w:b/>
        <w:i/>
      </w:rPr>
      <w:t>1-20</w:t>
    </w:r>
    <w:r w:rsidR="00C93413">
      <w:rPr>
        <w:b/>
        <w:i/>
      </w:rPr>
      <w:t>2</w:t>
    </w:r>
    <w:r w:rsidR="005B20F0">
      <w:rPr>
        <w:b/>
        <w:i/>
      </w:rPr>
      <w:t>2</w:t>
    </w:r>
    <w:r w:rsidRPr="002E051A">
      <w:rPr>
        <w:b/>
        <w:i/>
      </w:rPr>
      <w:t xml:space="preserve"> Council Values</w:t>
    </w:r>
    <w:r w:rsidR="00710B6C">
      <w:rPr>
        <w:b/>
        <w:i/>
      </w:rPr>
      <w:t xml:space="preserve"> | </w:t>
    </w:r>
    <w:r w:rsidR="009D196C" w:rsidRPr="009D196C">
      <w:rPr>
        <w:bCs/>
        <w:i/>
      </w:rPr>
      <w:t>Final</w:t>
    </w:r>
    <w:r w:rsidRPr="002E051A">
      <w:tab/>
    </w:r>
    <w:r w:rsidRPr="002E051A">
      <w:tab/>
    </w:r>
    <w:sdt>
      <w:sdtPr>
        <w:id w:val="349759592"/>
        <w:docPartObj>
          <w:docPartGallery w:val="Page Numbers (Bottom of Page)"/>
          <w:docPartUnique/>
        </w:docPartObj>
      </w:sdtPr>
      <w:sdtEndPr/>
      <w:sdtContent>
        <w:sdt>
          <w:sdtPr>
            <w:id w:val="-1705238520"/>
            <w:docPartObj>
              <w:docPartGallery w:val="Page Numbers (Top of Page)"/>
              <w:docPartUnique/>
            </w:docPartObj>
          </w:sdtPr>
          <w:sdtEndPr/>
          <w:sdtContent>
            <w:r w:rsidR="009443C1" w:rsidRPr="005B20F0">
              <w:rPr>
                <w:b/>
                <w:bCs/>
              </w:rPr>
              <w:t>Page</w:t>
            </w:r>
            <w:r w:rsidR="005B20F0" w:rsidRPr="005B20F0">
              <w:rPr>
                <w:b/>
                <w:bCs/>
              </w:rPr>
              <w:t xml:space="preserve"> |</w:t>
            </w:r>
            <w:r w:rsidR="009443C1" w:rsidRPr="002E051A">
              <w:t xml:space="preserve"> </w:t>
            </w:r>
            <w:r w:rsidR="009443C1" w:rsidRPr="002E051A">
              <w:rPr>
                <w:bCs/>
              </w:rPr>
              <w:fldChar w:fldCharType="begin"/>
            </w:r>
            <w:r w:rsidR="009443C1" w:rsidRPr="002E051A">
              <w:rPr>
                <w:bCs/>
              </w:rPr>
              <w:instrText xml:space="preserve"> PAGE </w:instrText>
            </w:r>
            <w:r w:rsidR="009443C1" w:rsidRPr="002E051A">
              <w:rPr>
                <w:bCs/>
              </w:rPr>
              <w:fldChar w:fldCharType="separate"/>
            </w:r>
            <w:r w:rsidR="00A75E22">
              <w:rPr>
                <w:bCs/>
                <w:noProof/>
              </w:rPr>
              <w:t>3</w:t>
            </w:r>
            <w:r w:rsidR="009443C1" w:rsidRPr="002E051A">
              <w:rPr>
                <w:bCs/>
              </w:rPr>
              <w:fldChar w:fldCharType="end"/>
            </w:r>
            <w:r w:rsidR="009443C1" w:rsidRPr="002E051A">
              <w:t xml:space="preserve"> of </w:t>
            </w:r>
            <w:r w:rsidR="009443C1" w:rsidRPr="002E051A">
              <w:rPr>
                <w:bCs/>
              </w:rPr>
              <w:fldChar w:fldCharType="begin"/>
            </w:r>
            <w:r w:rsidR="009443C1" w:rsidRPr="002E051A">
              <w:rPr>
                <w:bCs/>
              </w:rPr>
              <w:instrText xml:space="preserve"> NUMPAGES  </w:instrText>
            </w:r>
            <w:r w:rsidR="009443C1" w:rsidRPr="002E051A">
              <w:rPr>
                <w:bCs/>
              </w:rPr>
              <w:fldChar w:fldCharType="separate"/>
            </w:r>
            <w:r w:rsidR="00A75E22">
              <w:rPr>
                <w:bCs/>
                <w:noProof/>
              </w:rPr>
              <w:t>3</w:t>
            </w:r>
            <w:r w:rsidR="009443C1" w:rsidRPr="002E051A">
              <w:rPr>
                <w:bCs/>
              </w:rPr>
              <w:fldChar w:fldCharType="end"/>
            </w:r>
          </w:sdtContent>
        </w:sdt>
      </w:sdtContent>
    </w:sdt>
  </w:p>
  <w:p w14:paraId="4688ED6E" w14:textId="77777777" w:rsidR="009443C1" w:rsidRDefault="00944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1909" w14:textId="77777777" w:rsidR="008B060D" w:rsidRDefault="008B060D" w:rsidP="00A44D5C">
      <w:r>
        <w:separator/>
      </w:r>
    </w:p>
  </w:footnote>
  <w:footnote w:type="continuationSeparator" w:id="0">
    <w:p w14:paraId="5450CC8C" w14:textId="77777777" w:rsidR="008B060D" w:rsidRDefault="008B060D" w:rsidP="00A4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7B0C" w14:textId="318B3EB4" w:rsidR="00A44D5C" w:rsidRPr="00A44D5C" w:rsidRDefault="00A44D5C" w:rsidP="00A44D5C">
    <w:pPr>
      <w:pStyle w:val="Header"/>
      <w:jc w:val="center"/>
      <w:rPr>
        <w:b/>
        <w:sz w:val="32"/>
      </w:rPr>
    </w:pPr>
    <w:r w:rsidRPr="00A44D5C">
      <w:rPr>
        <w:b/>
        <w:noProof/>
        <w:sz w:val="32"/>
      </w:rPr>
      <w:drawing>
        <wp:inline distT="0" distB="0" distL="0" distR="0" wp14:anchorId="2B11A27A" wp14:editId="5E92F484">
          <wp:extent cx="571605" cy="571605"/>
          <wp:effectExtent l="0" t="0" r="0" b="0"/>
          <wp:docPr id="3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illelogo300dpi 1.jpg"/>
                  <pic:cNvPicPr/>
                </pic:nvPicPr>
                <pic:blipFill>
                  <a:blip r:embed="rId1">
                    <a:extLst>
                      <a:ext uri="{28A0092B-C50C-407E-A947-70E740481C1C}">
                        <a14:useLocalDpi xmlns:a14="http://schemas.microsoft.com/office/drawing/2010/main" val="0"/>
                      </a:ext>
                    </a:extLst>
                  </a:blip>
                  <a:stretch>
                    <a:fillRect/>
                  </a:stretch>
                </pic:blipFill>
                <pic:spPr>
                  <a:xfrm>
                    <a:off x="0" y="0"/>
                    <a:ext cx="571605" cy="571605"/>
                  </a:xfrm>
                  <a:prstGeom prst="rect">
                    <a:avLst/>
                  </a:prstGeom>
                </pic:spPr>
              </pic:pic>
            </a:graphicData>
          </a:graphic>
        </wp:inline>
      </w:drawing>
    </w:r>
    <w:r w:rsidRPr="00A44D5C">
      <w:rPr>
        <w:b/>
        <w:position w:val="26"/>
        <w:sz w:val="32"/>
      </w:rPr>
      <w:t xml:space="preserve">  </w:t>
    </w:r>
    <w:r w:rsidRPr="00A44D5C">
      <w:rPr>
        <w:b/>
        <w:position w:val="30"/>
        <w:sz w:val="32"/>
      </w:rPr>
      <w:t>20</w:t>
    </w:r>
    <w:r w:rsidR="005B20F0">
      <w:rPr>
        <w:b/>
        <w:position w:val="30"/>
        <w:sz w:val="32"/>
      </w:rPr>
      <w:t>2</w:t>
    </w:r>
    <w:r w:rsidRPr="00A44D5C">
      <w:rPr>
        <w:b/>
        <w:position w:val="30"/>
        <w:sz w:val="32"/>
      </w:rPr>
      <w:t>1-20</w:t>
    </w:r>
    <w:r w:rsidR="00C93413">
      <w:rPr>
        <w:b/>
        <w:position w:val="30"/>
        <w:sz w:val="32"/>
      </w:rPr>
      <w:t>2</w:t>
    </w:r>
    <w:r w:rsidR="005B20F0">
      <w:rPr>
        <w:b/>
        <w:position w:val="30"/>
        <w:sz w:val="32"/>
      </w:rPr>
      <w:t>2</w:t>
    </w:r>
    <w:r w:rsidRPr="00A44D5C">
      <w:rPr>
        <w:b/>
        <w:position w:val="30"/>
        <w:sz w:val="32"/>
      </w:rPr>
      <w:t xml:space="preserve"> Council </w:t>
    </w:r>
    <w:r w:rsidR="002E051A">
      <w:rPr>
        <w:b/>
        <w:position w:val="30"/>
        <w:sz w:val="32"/>
      </w:rPr>
      <w:t>Values</w:t>
    </w:r>
  </w:p>
  <w:p w14:paraId="156460F7" w14:textId="77777777" w:rsidR="00A44D5C" w:rsidRDefault="00A44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77326"/>
    <w:multiLevelType w:val="multilevel"/>
    <w:tmpl w:val="8FC0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30970"/>
    <w:multiLevelType w:val="hybridMultilevel"/>
    <w:tmpl w:val="38965536"/>
    <w:lvl w:ilvl="0" w:tplc="02E20E9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0F47C2"/>
    <w:multiLevelType w:val="hybridMultilevel"/>
    <w:tmpl w:val="CAD61954"/>
    <w:lvl w:ilvl="0" w:tplc="85A21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5C"/>
    <w:rsid w:val="00001CC9"/>
    <w:rsid w:val="002E051A"/>
    <w:rsid w:val="00345C60"/>
    <w:rsid w:val="00462112"/>
    <w:rsid w:val="004A5175"/>
    <w:rsid w:val="00563B45"/>
    <w:rsid w:val="005B20F0"/>
    <w:rsid w:val="00621D36"/>
    <w:rsid w:val="00710B6C"/>
    <w:rsid w:val="00720B7D"/>
    <w:rsid w:val="007625F8"/>
    <w:rsid w:val="007C7E0F"/>
    <w:rsid w:val="008B060D"/>
    <w:rsid w:val="008E4F53"/>
    <w:rsid w:val="008F5B62"/>
    <w:rsid w:val="00913D5C"/>
    <w:rsid w:val="009322AB"/>
    <w:rsid w:val="009443C1"/>
    <w:rsid w:val="00961035"/>
    <w:rsid w:val="009D196C"/>
    <w:rsid w:val="009D6EEE"/>
    <w:rsid w:val="00A44D5C"/>
    <w:rsid w:val="00A74627"/>
    <w:rsid w:val="00A75E22"/>
    <w:rsid w:val="00AB253A"/>
    <w:rsid w:val="00AC36B3"/>
    <w:rsid w:val="00BA68B6"/>
    <w:rsid w:val="00BE4378"/>
    <w:rsid w:val="00BE73D2"/>
    <w:rsid w:val="00C05BE2"/>
    <w:rsid w:val="00C741B6"/>
    <w:rsid w:val="00C93413"/>
    <w:rsid w:val="00C9706F"/>
    <w:rsid w:val="00CA06CF"/>
    <w:rsid w:val="00DA4700"/>
    <w:rsid w:val="00E16416"/>
    <w:rsid w:val="00E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3B5C1"/>
  <w15:chartTrackingRefBased/>
  <w15:docId w15:val="{7A883975-E4B3-4D94-AB4C-36FA87E1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5C"/>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5C"/>
    <w:pPr>
      <w:tabs>
        <w:tab w:val="center" w:pos="4680"/>
        <w:tab w:val="right" w:pos="9360"/>
      </w:tabs>
    </w:pPr>
  </w:style>
  <w:style w:type="character" w:customStyle="1" w:styleId="HeaderChar">
    <w:name w:val="Header Char"/>
    <w:basedOn w:val="DefaultParagraphFont"/>
    <w:link w:val="Header"/>
    <w:uiPriority w:val="99"/>
    <w:rsid w:val="00A44D5C"/>
  </w:style>
  <w:style w:type="paragraph" w:styleId="Footer">
    <w:name w:val="footer"/>
    <w:basedOn w:val="Normal"/>
    <w:link w:val="FooterChar"/>
    <w:uiPriority w:val="99"/>
    <w:unhideWhenUsed/>
    <w:rsid w:val="00A44D5C"/>
    <w:pPr>
      <w:tabs>
        <w:tab w:val="center" w:pos="4680"/>
        <w:tab w:val="right" w:pos="9360"/>
      </w:tabs>
    </w:pPr>
  </w:style>
  <w:style w:type="character" w:customStyle="1" w:styleId="FooterChar">
    <w:name w:val="Footer Char"/>
    <w:basedOn w:val="DefaultParagraphFont"/>
    <w:link w:val="Footer"/>
    <w:uiPriority w:val="99"/>
    <w:rsid w:val="00A44D5C"/>
  </w:style>
  <w:style w:type="paragraph" w:styleId="ListParagraph">
    <w:name w:val="List Paragraph"/>
    <w:basedOn w:val="Normal"/>
    <w:uiPriority w:val="34"/>
    <w:qFormat/>
    <w:rsid w:val="00A44D5C"/>
    <w:pPr>
      <w:ind w:left="720"/>
      <w:contextualSpacing/>
    </w:pPr>
  </w:style>
  <w:style w:type="paragraph" w:styleId="BalloonText">
    <w:name w:val="Balloon Text"/>
    <w:basedOn w:val="Normal"/>
    <w:link w:val="BalloonTextChar"/>
    <w:uiPriority w:val="99"/>
    <w:semiHidden/>
    <w:unhideWhenUsed/>
    <w:rsid w:val="00C05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B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2D17-9BDE-4927-BAE5-AA7A7E61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Scott McDowell</dc:creator>
  <cp:keywords/>
  <dc:description/>
  <cp:lastModifiedBy>S. Scott McDowell</cp:lastModifiedBy>
  <cp:revision>8</cp:revision>
  <cp:lastPrinted>2021-08-31T17:44:00Z</cp:lastPrinted>
  <dcterms:created xsi:type="dcterms:W3CDTF">2021-03-09T19:09:00Z</dcterms:created>
  <dcterms:modified xsi:type="dcterms:W3CDTF">2021-08-31T17:44:00Z</dcterms:modified>
</cp:coreProperties>
</file>